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jc w:val="center"/>
        <w:tblInd w:w="-432" w:type="dxa"/>
        <w:tblLook w:val="01E0"/>
      </w:tblPr>
      <w:tblGrid>
        <w:gridCol w:w="4221"/>
        <w:gridCol w:w="2196"/>
        <w:gridCol w:w="3919"/>
      </w:tblGrid>
      <w:tr w:rsidR="0006046B" w:rsidRPr="009764B8" w:rsidTr="00E26433">
        <w:trPr>
          <w:trHeight w:val="146"/>
          <w:jc w:val="center"/>
        </w:trPr>
        <w:tc>
          <w:tcPr>
            <w:tcW w:w="4319" w:type="dxa"/>
            <w:shd w:val="clear" w:color="auto" w:fill="auto"/>
            <w:vAlign w:val="center"/>
          </w:tcPr>
          <w:p w:rsidR="0006046B" w:rsidRPr="00E26433" w:rsidRDefault="0006046B" w:rsidP="00E26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РЕГИОНАЛНИ ЦЕНТАР ЗА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ПРОФЕСИОНАЛНИ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ЗАПОСЛЕНИХ У ОБРАЗОВАЊУ -  НИШ</w:t>
            </w:r>
            <w:r w:rsidR="00C37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Париске Комуне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>
              <w:rPr>
                <w:rFonts w:ascii="Arial" w:hAnsi="Arial" w:cs="Arial"/>
                <w:sz w:val="16"/>
                <w:szCs w:val="16"/>
              </w:rPr>
              <w:t>, Србија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764B8">
              <w:rPr>
                <w:rFonts w:ascii="Arial" w:hAnsi="Arial" w:cs="Arial"/>
                <w:sz w:val="16"/>
                <w:szCs w:val="16"/>
              </w:rPr>
              <w:t>ел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:+381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202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764B8">
              <w:rPr>
                <w:rFonts w:ascii="Arial" w:hAnsi="Arial" w:cs="Arial"/>
                <w:sz w:val="16"/>
                <w:szCs w:val="16"/>
              </w:rPr>
              <w:t>акс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  <w:hyperlink r:id="rId5" w:history="1">
              <w:r w:rsidRPr="009764B8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9764B8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6" w:history="1">
              <w:r w:rsidRPr="009764B8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06046B" w:rsidRPr="009764B8" w:rsidRDefault="0006046B" w:rsidP="00E26433">
            <w:pPr>
              <w:rPr>
                <w:rFonts w:ascii="Arial" w:hAnsi="Arial" w:cs="Arial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093675"/>
                  <wp:effectExtent l="19050" t="0" r="9525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 r="3701" b="4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28" cy="109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6046B" w:rsidRPr="0006046B" w:rsidRDefault="0006046B" w:rsidP="00E26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REGIONAL </w:t>
            </w:r>
            <w:r w:rsidRPr="009764B8">
              <w:rPr>
                <w:rFonts w:ascii="Arial" w:hAnsi="Arial" w:cs="Arial"/>
                <w:b/>
                <w:sz w:val="20"/>
                <w:szCs w:val="20"/>
              </w:rPr>
              <w:t>CENTER FOR PROFESSIONAL DEVELOPMENT OF EMPLOYEES IN EDUCATION, N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IŠ</w:t>
            </w:r>
            <w:r w:rsidR="00C37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764B8">
              <w:rPr>
                <w:rFonts w:ascii="Arial" w:hAnsi="Arial" w:cs="Arial"/>
                <w:sz w:val="16"/>
                <w:szCs w:val="16"/>
              </w:rPr>
              <w:t>, RS-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764B8">
              <w:rPr>
                <w:rFonts w:ascii="Arial" w:hAnsi="Arial" w:cs="Arial"/>
                <w:sz w:val="16"/>
                <w:szCs w:val="16"/>
              </w:rPr>
              <w:t>, SerbiaPhone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:+381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9764B8">
              <w:rPr>
                <w:rFonts w:ascii="Arial" w:hAnsi="Arial" w:cs="Arial"/>
                <w:sz w:val="16"/>
                <w:szCs w:val="16"/>
              </w:rPr>
              <w:t>ax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  <w:hyperlink r:id="rId8" w:history="1">
              <w:r w:rsidRPr="004A65E9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9764B8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9764B8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</w:tbl>
    <w:p w:rsidR="005C05D6" w:rsidRPr="0006046B" w:rsidRDefault="0006046B" w:rsidP="0033663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6046B">
        <w:rPr>
          <w:rFonts w:ascii="Times New Roman" w:hAnsi="Times New Roman" w:cs="Times New Roman"/>
          <w:color w:val="002060"/>
          <w:sz w:val="32"/>
          <w:szCs w:val="32"/>
        </w:rPr>
        <w:t>Понуда за реализацију акредитованог семинара</w:t>
      </w:r>
    </w:p>
    <w:p w:rsidR="0006046B" w:rsidRPr="00336635" w:rsidRDefault="0006046B" w:rsidP="0006046B">
      <w:pPr>
        <w:pStyle w:val="Heading1"/>
        <w:shd w:val="clear" w:color="auto" w:fill="FFFFFF"/>
        <w:spacing w:before="300" w:beforeAutospacing="0" w:after="150" w:afterAutospacing="0"/>
        <w:jc w:val="center"/>
        <w:rPr>
          <w:bCs w:val="0"/>
          <w:color w:val="002060"/>
          <w:sz w:val="40"/>
          <w:szCs w:val="40"/>
        </w:rPr>
      </w:pPr>
      <w:r w:rsidRPr="00336635">
        <w:rPr>
          <w:bCs w:val="0"/>
          <w:color w:val="002060"/>
          <w:sz w:val="40"/>
          <w:szCs w:val="40"/>
        </w:rPr>
        <w:t>ДАРОВИТИ УЧЕНИЦИ У ОСНОВНОЈ ШКОЛИ</w:t>
      </w:r>
    </w:p>
    <w:p w:rsidR="0006046B" w:rsidRPr="00745E06" w:rsidRDefault="0006046B" w:rsidP="0006046B">
      <w:pPr>
        <w:pStyle w:val="Heading4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7"/>
          <w:szCs w:val="27"/>
        </w:rPr>
      </w:pPr>
      <w:r w:rsidRPr="00745E06">
        <w:rPr>
          <w:rStyle w:val="badge"/>
          <w:b w:val="0"/>
          <w:bCs w:val="0"/>
          <w:color w:val="FFFFFF"/>
          <w:sz w:val="27"/>
          <w:szCs w:val="27"/>
          <w:shd w:val="clear" w:color="auto" w:fill="337AB7"/>
        </w:rPr>
        <w:t>Програм је одобрио педагошки завод Војводине</w:t>
      </w:r>
      <w:r w:rsidRPr="00745E06">
        <w:rPr>
          <w:b w:val="0"/>
          <w:bCs w:val="0"/>
          <w:color w:val="333333"/>
          <w:sz w:val="27"/>
          <w:szCs w:val="27"/>
          <w:highlight w:val="lightGray"/>
        </w:rPr>
        <w:t>   </w:t>
      </w:r>
      <w:r w:rsidRPr="00E26433">
        <w:rPr>
          <w:rStyle w:val="badge"/>
          <w:b w:val="0"/>
          <w:bCs w:val="0"/>
          <w:sz w:val="27"/>
          <w:szCs w:val="27"/>
          <w:shd w:val="clear" w:color="auto" w:fill="BAC3D0"/>
        </w:rPr>
        <w:t>Број решења: 1054</w:t>
      </w:r>
    </w:p>
    <w:p w:rsidR="0006046B" w:rsidRPr="00E26433" w:rsidRDefault="0006046B" w:rsidP="0006046B">
      <w:pPr>
        <w:pStyle w:val="text-bold"/>
        <w:shd w:val="clear" w:color="auto" w:fill="FFFFFF"/>
        <w:spacing w:before="0" w:beforeAutospacing="0" w:after="300" w:afterAutospacing="0"/>
        <w:rPr>
          <w:color w:val="17365D" w:themeColor="text2" w:themeShade="BF"/>
        </w:rPr>
      </w:pPr>
      <w:r w:rsidRPr="00E26433">
        <w:rPr>
          <w:color w:val="17365D" w:themeColor="text2" w:themeShade="BF"/>
        </w:rPr>
        <w:t>Удружење грађана „Менса Србије”, Нови Сад, уз подршку Друштва дефектолога Војводине</w:t>
      </w:r>
    </w:p>
    <w:p w:rsidR="0006046B" w:rsidRPr="00E26433" w:rsidRDefault="0006046B" w:rsidP="00ED555A">
      <w:pPr>
        <w:shd w:val="clear" w:color="auto" w:fill="FFFFFF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Аутори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:Маринела Шћепановић, мастер, наставник индивидуалне наставе – соматопед, педагошки саветник, Менса Србије, Друштво дефектолога Војводине</w:t>
      </w:r>
      <w:r w:rsidR="00590541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Реализатори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="00450D0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Маринела Шћепановић, мастер, наставник индивидуалне наставе – соматопед звање: педагошки саветник, Менса Србије, Друштво дефектолога Војводине; др Снежана Нишевић, наставник КПВ, саветник – спољни сарадник, ОШ „Бошко Буха“, Београд; проф. др Данијела Илић Стошовић, редовни професор, доктор наука, Факултет за специјалну едукацију и рехабилитацију Београд</w:t>
      </w:r>
    </w:p>
    <w:p w:rsidR="0006046B" w:rsidRPr="00E26433" w:rsidRDefault="0006046B" w:rsidP="0006046B">
      <w:pPr>
        <w:shd w:val="clear" w:color="auto" w:fill="FFFFFF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Област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:П4    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Компетенција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:К2</w:t>
      </w:r>
    </w:p>
    <w:p w:rsidR="0006046B" w:rsidRPr="00E26433" w:rsidRDefault="0006046B" w:rsidP="00ED555A">
      <w:pPr>
        <w:shd w:val="clear" w:color="auto" w:fill="FFFFFF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Општи циљеви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="00450D0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Развијање вештина наставног особља за препознавање одлика даровитих ученика, њихових права и положаја у основној школи и могућности њиховог напредовања.</w:t>
      </w:r>
    </w:p>
    <w:p w:rsidR="0006046B" w:rsidRPr="00E26433" w:rsidRDefault="0006046B" w:rsidP="00ED555A">
      <w:pPr>
        <w:shd w:val="clear" w:color="auto" w:fill="FFFFFF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Специфични циљеви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:Развијање вештина наставног особља за: 1. препознавање одлика даровитих ученика, 2. познавање права и положаја даровитих ученика у основној школи, 3. планирање и програмирање напредовања даровитих ученика.</w:t>
      </w:r>
      <w:r w:rsidR="00336635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Циљна група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="00E26433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Наставник разредне наставе;</w:t>
      </w:r>
      <w:r w:rsidR="00E26433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Наставник предметне наставе – основна школа;</w:t>
      </w:r>
      <w:r w:rsidR="00E26433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Наставник у школи за образовање ученика са сметњама у развоју;</w:t>
      </w:r>
      <w:r w:rsidR="00E26433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Наставник стручног предмета у основној/средњој уметничкој школи (музичке,балетске,ликовне);</w:t>
      </w:r>
      <w:r w:rsidR="00E26433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Наставник изборних и факултативних предмета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Стручни сарaдник у школи</w:t>
      </w:r>
      <w:r w:rsidR="00336635"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 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Теме програма:</w:t>
      </w:r>
      <w:r w:rsidR="00E26433" w:rsidRPr="00E264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2643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Одлике даровитих ученика, Положај и права даровитих ученика у основној школи, Могућности напредовања даровитих ученика, Планирање и програмирање рада са даровитим ученицима, Индивидуални образовни план 3 и други облици подршке напредовању датовитих ученика.</w:t>
      </w:r>
    </w:p>
    <w:p w:rsidR="0006046B" w:rsidRPr="00E26433" w:rsidRDefault="00E26433" w:rsidP="0006046B">
      <w:pPr>
        <w:pStyle w:val="text-bold"/>
        <w:shd w:val="clear" w:color="auto" w:fill="FFFFFF"/>
        <w:spacing w:before="0" w:beforeAutospacing="0" w:after="300" w:afterAutospacing="0"/>
        <w:rPr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</w:t>
      </w:r>
      <w:r w:rsidR="0006046B" w:rsidRPr="00E26433">
        <w:rPr>
          <w:b/>
          <w:color w:val="17365D" w:themeColor="text2" w:themeShade="BF"/>
        </w:rPr>
        <w:t>Број учесника</w:t>
      </w:r>
      <w:r w:rsidR="0006046B" w:rsidRPr="00E26433">
        <w:rPr>
          <w:color w:val="17365D" w:themeColor="text2" w:themeShade="BF"/>
        </w:rPr>
        <w:t xml:space="preserve">: 30     </w:t>
      </w:r>
      <w:r w:rsidR="0006046B" w:rsidRPr="00E26433">
        <w:rPr>
          <w:b/>
          <w:color w:val="17365D" w:themeColor="text2" w:themeShade="BF"/>
        </w:rPr>
        <w:t>Трајање програма:</w:t>
      </w:r>
      <w:r w:rsidR="0006046B" w:rsidRPr="00E26433">
        <w:rPr>
          <w:color w:val="17365D" w:themeColor="text2" w:themeShade="BF"/>
        </w:rPr>
        <w:t xml:space="preserve"> </w:t>
      </w:r>
      <w:r w:rsidR="00336635" w:rsidRPr="00E26433">
        <w:rPr>
          <w:color w:val="17365D" w:themeColor="text2" w:themeShade="BF"/>
        </w:rPr>
        <w:t xml:space="preserve">1 дан </w:t>
      </w:r>
      <w:r w:rsidR="0006046B" w:rsidRPr="00E26433">
        <w:rPr>
          <w:color w:val="17365D" w:themeColor="text2" w:themeShade="BF"/>
        </w:rPr>
        <w:t xml:space="preserve">; 8 бодова </w:t>
      </w:r>
    </w:p>
    <w:p w:rsidR="00745E06" w:rsidRPr="00E26433" w:rsidRDefault="00E26433" w:rsidP="00745E06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ru-RU"/>
        </w:rPr>
        <w:t xml:space="preserve">Котизација: </w:t>
      </w:r>
      <w:r w:rsidR="004458A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1.800,00 динара</w:t>
      </w:r>
      <w:r w:rsidR="00336635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                  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ru-RU"/>
        </w:rPr>
        <w:t xml:space="preserve">Термин реализације:  </w:t>
      </w:r>
      <w:r w:rsidR="00336635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ru-RU"/>
        </w:rPr>
        <w:t>21.03.2020.</w:t>
      </w:r>
    </w:p>
    <w:p w:rsidR="00336635" w:rsidRPr="00E26433" w:rsidRDefault="00745E06" w:rsidP="0033663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</w:pPr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 Пријављивање: до</w:t>
      </w:r>
      <w:r w:rsidR="00336635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 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 </w:t>
      </w:r>
      <w:r w:rsidR="007959C5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13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.</w:t>
      </w:r>
      <w:r w:rsidR="000047FE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03.2020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. г. </w:t>
      </w:r>
      <w:r w:rsidR="00336635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н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а</w:t>
      </w:r>
      <w:r w:rsidR="00336635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:</w:t>
      </w:r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 </w:t>
      </w:r>
      <w:hyperlink r:id="rId10" w:history="1">
        <w:r w:rsidRPr="00E26433">
          <w:rPr>
            <w:rStyle w:val="Hyperlink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sr-Latn-CS"/>
          </w:rPr>
          <w:t>info</w:t>
        </w:r>
        <w:r w:rsidRPr="00E26433">
          <w:rPr>
            <w:rStyle w:val="Hyperlink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ru-RU"/>
          </w:rPr>
          <w:t>@</w:t>
        </w:r>
        <w:r w:rsidRPr="00E26433">
          <w:rPr>
            <w:rStyle w:val="Hyperlink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rcnis</w:t>
        </w:r>
        <w:r w:rsidRPr="00E26433">
          <w:rPr>
            <w:rStyle w:val="Hyperlink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ru-RU"/>
          </w:rPr>
          <w:t>.</w:t>
        </w:r>
        <w:r w:rsidRPr="00E26433">
          <w:rPr>
            <w:rStyle w:val="Hyperlink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edu</w:t>
        </w:r>
        <w:r w:rsidRPr="00E26433">
          <w:rPr>
            <w:rStyle w:val="Hyperlink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ru-RU"/>
          </w:rPr>
          <w:t>.</w:t>
        </w:r>
        <w:r w:rsidRPr="00E26433">
          <w:rPr>
            <w:rStyle w:val="Hyperlink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rs</w:t>
        </w:r>
      </w:hyperlink>
      <w:r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  и</w:t>
      </w:r>
      <w:r w:rsidR="00336635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ли</w:t>
      </w:r>
    </w:p>
    <w:p w:rsidR="00745E06" w:rsidRPr="00E26433" w:rsidRDefault="00E26433" w:rsidP="0033663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anjelena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 @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gu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.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ni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.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rs</w:t>
      </w:r>
      <w:r w:rsidR="00745E06" w:rsidRPr="00E2643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 xml:space="preserve"> на пријавном листу РЦ</w:t>
      </w:r>
    </w:p>
    <w:p w:rsidR="0006046B" w:rsidRPr="0006046B" w:rsidRDefault="0006046B">
      <w:pPr>
        <w:rPr>
          <w:color w:val="0070C0"/>
        </w:rPr>
      </w:pPr>
    </w:p>
    <w:sectPr w:rsidR="0006046B" w:rsidRPr="0006046B" w:rsidSect="0033663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B3"/>
    <w:multiLevelType w:val="multilevel"/>
    <w:tmpl w:val="486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046B"/>
    <w:rsid w:val="000047FE"/>
    <w:rsid w:val="0006046B"/>
    <w:rsid w:val="00336635"/>
    <w:rsid w:val="004458A6"/>
    <w:rsid w:val="00450D07"/>
    <w:rsid w:val="00590541"/>
    <w:rsid w:val="005C05D6"/>
    <w:rsid w:val="00745E06"/>
    <w:rsid w:val="007959C5"/>
    <w:rsid w:val="00C375C9"/>
    <w:rsid w:val="00D9164C"/>
    <w:rsid w:val="00E26433"/>
    <w:rsid w:val="00E624FF"/>
    <w:rsid w:val="00ED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D6"/>
  </w:style>
  <w:style w:type="paragraph" w:styleId="Heading1">
    <w:name w:val="heading 1"/>
    <w:basedOn w:val="Normal"/>
    <w:link w:val="Heading1Char"/>
    <w:uiPriority w:val="9"/>
    <w:qFormat/>
    <w:rsid w:val="0006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60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4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0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6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6046B"/>
    <w:rPr>
      <w:b/>
      <w:bCs/>
    </w:rPr>
  </w:style>
  <w:style w:type="character" w:customStyle="1" w:styleId="badge">
    <w:name w:val="badge"/>
    <w:basedOn w:val="DefaultParagraphFont"/>
    <w:rsid w:val="0006046B"/>
  </w:style>
  <w:style w:type="paragraph" w:customStyle="1" w:styleId="text-bold">
    <w:name w:val="text-bold"/>
    <w:basedOn w:val="Normal"/>
    <w:rsid w:val="0006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73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69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978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1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125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4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65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9408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05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3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6384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4971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995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3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5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0876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3770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3594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2086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6889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rcnis.edu.rs" TargetMode="External"/><Relationship Id="rId10" Type="http://schemas.openxmlformats.org/officeDocument/2006/relationships/hyperlink" Target="mailto:info@rcnis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2020-02-03T09:49:00Z</dcterms:created>
  <dcterms:modified xsi:type="dcterms:W3CDTF">2020-03-05T06:23:00Z</dcterms:modified>
</cp:coreProperties>
</file>